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Ned Curic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36545</w:t>
            </w:r>
          </w:p>
        </w:tc>
        <w:tc>
          <w:tcPr>
            <w:tcW w:w="1388" w:type="dxa"/>
            <w:tcBorders/>
            <w:vAlign w:val="center"/>
          </w:tcPr>
          <w:p>
            <w:pPr>
              <w:pStyle w:val="TableContents"/>
              <w:bidi w:val="0"/>
              <w:spacing w:before="0" w:after="283"/>
              <w:jc w:val="left"/>
              <w:rPr/>
            </w:pPr>
            <w:r>
              <w:rPr/>
              <w:t>202474.43</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83670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08"/>
        <w:gridCol w:w="8297"/>
      </w:tblGrid>
      <w:tr>
        <w:trPr/>
        <w:tc>
          <w:tcPr>
            <w:tcW w:w="1908" w:type="dxa"/>
            <w:tcBorders/>
            <w:vAlign w:val="center"/>
          </w:tcPr>
          <w:p>
            <w:pPr>
              <w:pStyle w:val="TableContents"/>
              <w:bidi w:val="0"/>
              <w:spacing w:before="0" w:after="283"/>
              <w:jc w:val="left"/>
              <w:rPr/>
            </w:pPr>
            <w:r>
              <w:rPr/>
              <w:t>Remarks</w:t>
            </w:r>
          </w:p>
        </w:tc>
        <w:tc>
          <w:tcPr>
            <w:tcW w:w="8297" w:type="dxa"/>
            <w:tcBorders/>
            <w:vAlign w:val="center"/>
          </w:tcPr>
          <w:p>
            <w:pPr>
              <w:pStyle w:val="TableContents"/>
              <w:bidi w:val="0"/>
              <w:spacing w:before="0" w:after="283"/>
              <w:jc w:val="left"/>
              <w:rPr>
                <w:sz w:val="4"/>
                <w:szCs w:val="4"/>
              </w:rPr>
            </w:pPr>
            <w:r>
              <w:rPr>
                <w:sz w:val="4"/>
                <w:szCs w:val="4"/>
              </w:rPr>
            </w:r>
          </w:p>
        </w:tc>
      </w:tr>
      <w:tr>
        <w:trPr/>
        <w:tc>
          <w:tcPr>
            <w:tcW w:w="1908" w:type="dxa"/>
            <w:tcBorders/>
            <w:vAlign w:val="center"/>
          </w:tcPr>
          <w:p>
            <w:pPr>
              <w:pStyle w:val="TableContents"/>
              <w:bidi w:val="0"/>
              <w:spacing w:before="0" w:after="283"/>
              <w:jc w:val="left"/>
              <w:rPr/>
            </w:pPr>
            <w:r>
              <w:rPr/>
              <w:t>Date of Notice</w:t>
            </w:r>
          </w:p>
        </w:tc>
        <w:tc>
          <w:tcPr>
            <w:tcW w:w="8297"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8" w:type="dxa"/>
            <w:tcBorders/>
            <w:vAlign w:val="center"/>
          </w:tcPr>
          <w:p>
            <w:pPr>
              <w:pStyle w:val="TableContents"/>
              <w:bidi w:val="0"/>
              <w:spacing w:before="0" w:after="283"/>
              <w:jc w:val="left"/>
              <w:rPr/>
            </w:pPr>
            <w:r>
              <w:rPr/>
              <w:t>Signature</w:t>
            </w:r>
          </w:p>
        </w:tc>
        <w:tc>
          <w:tcPr>
            <w:tcW w:w="8297" w:type="dxa"/>
            <w:tcBorders/>
            <w:vAlign w:val="center"/>
          </w:tcPr>
          <w:p>
            <w:pPr>
              <w:pStyle w:val="TableContents"/>
              <w:bidi w:val="0"/>
              <w:spacing w:before="0" w:after="0"/>
              <w:jc w:val="left"/>
              <w:rPr/>
            </w:pPr>
            <w:r>
              <w:rPr/>
              <w:t>J.P. Morgan Securities LLC, Workplace Solutions, as Agent and Attorney in Fact for Ned Curic,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2984</Characters>
  <CharactersWithSpaces>3522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